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F32A37" w:rsidRPr="003A0B09" w:rsidRDefault="00F32A37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F32A37" w:rsidRPr="003A0B09" w:rsidRDefault="00F32A37" w:rsidP="00940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F32A37" w:rsidRPr="00ED210C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D210C">
        <w:rPr>
          <w:rFonts w:ascii="Times New Roman" w:hAnsi="Times New Roman" w:cs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ED210C" w:rsidRPr="003A0B09" w:rsidRDefault="00ED210C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F32A37" w:rsidRPr="001C78AF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  <w:vertAlign w:val="subscript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Региональный государственный жилищный надзор</w:t>
      </w: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32A37" w:rsidRPr="003A0B09" w:rsidRDefault="00F32A37" w:rsidP="009408F4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93285E" w:rsidRPr="009A021F" w:rsidRDefault="00F32A37" w:rsidP="009A021F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. 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Альметьевская м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ежрайонн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жилищн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ая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инспекци</w:t>
      </w:r>
      <w:r w:rsidR="00CE3DEB">
        <w:rPr>
          <w:rFonts w:ascii="Times New Roman" w:eastAsia="Calibri" w:hAnsi="Times New Roman" w:cs="Times New Roman"/>
          <w:sz w:val="20"/>
          <w:szCs w:val="20"/>
          <w:u w:val="single"/>
        </w:rPr>
        <w:t>я</w:t>
      </w:r>
      <w:r w:rsidR="00362242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93285E" w:rsidRPr="003A0B09" w:rsidRDefault="0093285E" w:rsidP="009408F4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93285E" w:rsidRPr="003A0B09" w:rsidTr="00D31337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93285E" w:rsidRPr="00C42888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 w:rsidR="0048045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главной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93285E" w:rsidRPr="003A0B09" w:rsidTr="00B93D9E">
        <w:trPr>
          <w:trHeight w:val="902"/>
        </w:trPr>
        <w:tc>
          <w:tcPr>
            <w:tcW w:w="5920" w:type="dxa"/>
            <w:gridSpan w:val="2"/>
            <w:vAlign w:val="center"/>
          </w:tcPr>
          <w:p w:rsidR="0093285E" w:rsidRPr="003A0B09" w:rsidRDefault="0093285E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не предъявляются</w:t>
            </w:r>
            <w:r w:rsidRPr="0048045B">
              <w:rPr>
                <w:rFonts w:ascii="Times New Roman" w:hAnsi="Times New Roman" w:cs="Times New Roman"/>
                <w:sz w:val="20"/>
              </w:rPr>
              <w:t>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93285E" w:rsidRPr="00160179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0B4E26" w:rsidRPr="003A0B09" w:rsidTr="00B93D9E">
        <w:tc>
          <w:tcPr>
            <w:tcW w:w="2802" w:type="dxa"/>
            <w:vMerge w:val="restart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3777D" w:rsidRPr="00A3777D" w:rsidRDefault="0048045B" w:rsidP="00A37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A3777D" w:rsidRPr="00A3777D">
              <w:rPr>
                <w:rFonts w:ascii="Times New Roman" w:hAnsi="Times New Roman" w:cs="Times New Roman"/>
                <w:sz w:val="20"/>
              </w:rPr>
              <w:t xml:space="preserve">Жилищный Кодекс Российской Федерации; </w:t>
            </w:r>
          </w:p>
          <w:p w:rsidR="00A3777D" w:rsidRPr="00A3777D" w:rsidRDefault="0048045B" w:rsidP="00A377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A3777D" w:rsidRPr="00A3777D">
              <w:rPr>
                <w:rFonts w:ascii="Times New Roman" w:hAnsi="Times New Roman" w:cs="Times New Roman"/>
                <w:sz w:val="20"/>
              </w:rPr>
              <w:t>Кодекс Российской   Федерации об административных правонарушениях;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48045B">
              <w:rPr>
                <w:rFonts w:ascii="Times New Roman" w:hAnsi="Times New Roman" w:cs="Times New Roman"/>
                <w:sz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Pr="0048045B">
              <w:rPr>
                <w:rFonts w:ascii="Times New Roman" w:hAnsi="Times New Roman" w:cs="Times New Roman"/>
                <w:sz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04.05.2011 г. № 99-ФЗ «О лицензировании отдельных видов деятельности»;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Федеральный закон от 21.07.2014 г. № 209-ФЗ «О государственной информационной системе жилищно-коммунального хозяйства»;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21.01.2006 г. № 25 «Об утверждении Правил пользования жилыми помещениями»;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Российской Федерации от 13.08.2006 г. № 491 «Об утверждении правил содержания общего имущества в многоквартирном доме»;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11.06.2013 г. № 493 «О государственном жилищном надзоре»;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28 февраля 2018 г.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27 сентября 2018 г.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48045B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 октября 2018 г.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 </w:t>
            </w:r>
            <w:r w:rsidRPr="0048045B">
              <w:rPr>
                <w:rFonts w:ascii="Times New Roman" w:hAnsi="Times New Roman" w:cs="Times New Roman"/>
                <w:sz w:val="20"/>
              </w:rPr>
              <w:t>Административный регламент Государственной жилищной инспекцией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ГЖИ РТ от 17декабря 2014 г. № 201;</w:t>
            </w:r>
          </w:p>
          <w:p w:rsidR="00E9431B" w:rsidRPr="00047105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48045B">
              <w:rPr>
                <w:rFonts w:ascii="Times New Roman" w:hAnsi="Times New Roman" w:cs="Times New Roman"/>
                <w:sz w:val="20"/>
              </w:rPr>
              <w:t xml:space="preserve">Административный регламент исполнения Государственной жилищной инспекцией Республики Татарстан  государственной функции по осуществлению регионального государственного жилищного надзора в Республике Татарстан, утвержденный Приказом ГЖИ РТ от 30 октября 2017 г. № 326.   </w:t>
            </w:r>
          </w:p>
        </w:tc>
      </w:tr>
      <w:tr w:rsidR="000B4E26" w:rsidRPr="003A0B09" w:rsidTr="00CB35BB">
        <w:trPr>
          <w:trHeight w:val="668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48045B" w:rsidRPr="0048045B" w:rsidRDefault="00A3777D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3777D"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48045B" w:rsidRPr="0048045B">
              <w:rPr>
                <w:rFonts w:ascii="Times New Roman" w:eastAsia="Calibri" w:hAnsi="Times New Roman" w:cs="Times New Roman"/>
                <w:sz w:val="20"/>
              </w:rPr>
              <w:t xml:space="preserve"> реализация государственной политики в сфере жилищно-коммунального хозяйства;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санитарно-эпидемиологической безопасности;</w:t>
            </w:r>
          </w:p>
          <w:p w:rsid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требования охраны окружающей среды (экологическая безопасность);</w:t>
            </w:r>
          </w:p>
          <w:p w:rsidR="0048045B" w:rsidRPr="0048045B" w:rsidRDefault="0048045B" w:rsidP="004804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 xml:space="preserve"> требования охраны труда;</w:t>
            </w:r>
          </w:p>
          <w:p w:rsidR="000B4E26" w:rsidRPr="000B4E26" w:rsidRDefault="0048045B" w:rsidP="00480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48045B">
              <w:rPr>
                <w:rFonts w:ascii="Times New Roman" w:eastAsia="Calibri" w:hAnsi="Times New Roman" w:cs="Times New Roman"/>
                <w:sz w:val="20"/>
              </w:rPr>
              <w:t>определение стратегии и основных направлений развития строительного и жилищно-коммунального комплексов Республики Татарстан.</w:t>
            </w:r>
            <w:r w:rsidR="00A3777D" w:rsidRPr="00A3777D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0B4E26" w:rsidRPr="003A0B09" w:rsidTr="001935DF">
        <w:trPr>
          <w:trHeight w:val="570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0B4E26" w:rsidRPr="003A0B09" w:rsidRDefault="000B4E26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0B4E26" w:rsidRDefault="000B4E26" w:rsidP="00940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организации и проведения встреч с руководителями организаций; написания служебных писем; выступлений на совещаниях, семинарах и др. мероприятиях; составления текущих и перспективных планов;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ятия руководящих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  <w:p w:rsidR="000B4E26" w:rsidRPr="003A0B09" w:rsidRDefault="000B4E26" w:rsidP="00940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</w:tbl>
    <w:p w:rsidR="007B7036" w:rsidRDefault="007B7036" w:rsidP="009408F4">
      <w:pPr>
        <w:spacing w:after="0" w:line="240" w:lineRule="auto"/>
      </w:pPr>
    </w:p>
    <w:p w:rsidR="001935DF" w:rsidRDefault="001935DF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B7036" w:rsidRPr="003A0B09" w:rsidTr="007B703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B7036" w:rsidRPr="00C42888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старшей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B7036" w:rsidRPr="00160179" w:rsidTr="007B7036">
        <w:trPr>
          <w:trHeight w:val="902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B7036" w:rsidRPr="0048045B" w:rsidRDefault="007B7036" w:rsidP="007B70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7B7036" w:rsidRPr="00160179" w:rsidRDefault="007B7036" w:rsidP="007B703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B7036" w:rsidRPr="00857419" w:rsidTr="007B7036">
        <w:tc>
          <w:tcPr>
            <w:tcW w:w="2802" w:type="dxa"/>
            <w:vMerge w:val="restart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Федеральный закон от 04.05.2011 г. № 99-ФЗ «О лицензировании отдельных видов деятельности»;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Федеральный закон от 21.07.2014 г. № 209-ФЗ «О государственной информационной системе жилищно-коммунального хозяйства»;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Федеральный закон от 31.07.2020 №248-ФЗ «О государственном контроле (надзоре) и муниципальном контроле в Российской Федерации»;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Приказ Минстроя России от 14.05.2021 №292/</w:t>
            </w:r>
            <w:proofErr w:type="spellStart"/>
            <w:r w:rsidRPr="00362242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№936 «Об утверждении Положения о региональном государственном жилищном контроле (надзоре)»;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30.09.2021 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Приказ Минкомсвязи России № 74, Минстроя России № 114/</w:t>
            </w:r>
            <w:proofErr w:type="spellStart"/>
            <w:r w:rsidRPr="00362242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Приказ Минстроя России от 25.12.2015 № 938/</w:t>
            </w:r>
            <w:proofErr w:type="spellStart"/>
            <w:r w:rsidRPr="00362242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hAnsi="Times New Roman" w:cs="Times New Roman"/>
                <w:sz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362242" w:rsidRPr="00362242" w:rsidRDefault="00362242" w:rsidP="00362242">
            <w:pPr>
              <w:pStyle w:val="ConsPlusNormal"/>
              <w:numPr>
                <w:ilvl w:val="0"/>
                <w:numId w:val="12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rFonts w:ascii="Times New Roman" w:hAnsi="Times New Roman" w:cs="Times New Roman"/>
                <w:sz w:val="20"/>
              </w:rPr>
              <w:t xml:space="preserve"> Постановление Правительства РФ от 28.10.2014 № 1110 «О лицензировании предпринимательской деятельности по управлению многоквартирными домами».</w:t>
            </w:r>
          </w:p>
          <w:p w:rsidR="007B7036" w:rsidRPr="00857419" w:rsidRDefault="007B7036" w:rsidP="00362242">
            <w:pPr>
              <w:pStyle w:val="ConsPlusNormal"/>
              <w:ind w:left="351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B7036" w:rsidRPr="000B4E26" w:rsidTr="00E37064">
        <w:trPr>
          <w:trHeight w:val="1009"/>
        </w:trPr>
        <w:tc>
          <w:tcPr>
            <w:tcW w:w="2802" w:type="dxa"/>
            <w:vMerge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62242" w:rsidRPr="00362242" w:rsidRDefault="00362242" w:rsidP="0036224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362242" w:rsidRPr="00362242" w:rsidRDefault="00362242" w:rsidP="0036224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понятие объекта ЖКХ;</w:t>
            </w:r>
          </w:p>
          <w:p w:rsidR="00362242" w:rsidRPr="00362242" w:rsidRDefault="00362242" w:rsidP="00362242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процедура оценки состояния объекта ЖКХ;</w:t>
            </w:r>
          </w:p>
          <w:p w:rsidR="007B7036" w:rsidRPr="000B4E26" w:rsidRDefault="00362242" w:rsidP="00362242">
            <w:pPr>
              <w:pStyle w:val="ConsPlusNormal"/>
              <w:numPr>
                <w:ilvl w:val="0"/>
                <w:numId w:val="13"/>
              </w:numPr>
              <w:ind w:left="351"/>
              <w:jc w:val="both"/>
              <w:rPr>
                <w:rFonts w:ascii="Times New Roman" w:hAnsi="Times New Roman" w:cs="Times New Roman"/>
                <w:sz w:val="20"/>
              </w:rPr>
            </w:pPr>
            <w:r w:rsidRPr="00362242">
              <w:rPr>
                <w:sz w:val="20"/>
              </w:rPr>
              <w:t>порядок ведения учета и отчетности в сфере ЖКХ.</w:t>
            </w:r>
          </w:p>
        </w:tc>
      </w:tr>
      <w:tr w:rsidR="007B7036" w:rsidRPr="003A0B09" w:rsidTr="007B7036">
        <w:trPr>
          <w:trHeight w:val="859"/>
        </w:trPr>
        <w:tc>
          <w:tcPr>
            <w:tcW w:w="5920" w:type="dxa"/>
            <w:gridSpan w:val="2"/>
            <w:vAlign w:val="center"/>
          </w:tcPr>
          <w:p w:rsidR="007B7036" w:rsidRPr="003A0B09" w:rsidRDefault="007B7036" w:rsidP="007B703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B7036" w:rsidRPr="003A0B09" w:rsidRDefault="007B7036" w:rsidP="007B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7B7036" w:rsidRDefault="007B7036" w:rsidP="009408F4">
      <w:pPr>
        <w:spacing w:after="0" w:line="240" w:lineRule="auto"/>
      </w:pPr>
    </w:p>
    <w:p w:rsidR="00B74709" w:rsidRDefault="00B74709" w:rsidP="009408F4">
      <w:pPr>
        <w:spacing w:after="0" w:line="240" w:lineRule="auto"/>
      </w:pPr>
    </w:p>
    <w:p w:rsidR="00B74709" w:rsidRDefault="00B74709" w:rsidP="009408F4">
      <w:pPr>
        <w:spacing w:after="0" w:line="240" w:lineRule="auto"/>
      </w:pPr>
    </w:p>
    <w:p w:rsidR="00B74709" w:rsidRDefault="00B74709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4F3AAB" w:rsidRPr="003A0B09" w:rsidTr="00792565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4F3AAB" w:rsidRPr="00C42888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36224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старшей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4F3AAB" w:rsidRPr="00160179" w:rsidTr="00792565">
        <w:trPr>
          <w:trHeight w:val="902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F3AAB" w:rsidRPr="0048045B" w:rsidRDefault="004F3AAB" w:rsidP="007925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</w:t>
            </w:r>
            <w:r w:rsidR="00362242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>»;</w:t>
            </w:r>
          </w:p>
          <w:p w:rsidR="004F3AAB" w:rsidRPr="00160179" w:rsidRDefault="004F3AAB" w:rsidP="00792565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3AAB" w:rsidRPr="00857419" w:rsidTr="00792565">
        <w:tc>
          <w:tcPr>
            <w:tcW w:w="2802" w:type="dxa"/>
            <w:vMerge w:val="restart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62242" w:rsidRPr="00362242" w:rsidRDefault="004F3AAB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 w:rsidR="00362242">
              <w:t xml:space="preserve"> </w:t>
            </w:r>
            <w:r w:rsidR="00362242" w:rsidRPr="00362242">
              <w:rPr>
                <w:rFonts w:ascii="Times New Roman" w:eastAsia="Calibri" w:hAnsi="Times New Roman" w:cs="Times New Roman"/>
                <w:sz w:val="20"/>
              </w:rPr>
              <w:tab/>
              <w:t>Жилищный кодекс Российской Федерации;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Кодекс Российской Федерации об административных правонарушениях;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3.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02.05.2006 г. № 59-ФЗ «О порядке рассмотрения обращений граждан Российской Федерации»;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4.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6.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04.05.2011 г. № 99-ФЗ «О лицензировании отдельных видов деятельности»;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7.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21.07.2014 г. № 209-ФЗ «О государственной информационной системе жилищно-коммунального хозяйства»;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8.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31.07.2020 №248-ФЗ «О государственном контроле (надзоре) и муниципальном контроле в Российской Федерации»;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Приказ Минстроя России от 14.05.2021 №292/</w:t>
            </w:r>
            <w:proofErr w:type="spellStart"/>
            <w:r w:rsidRPr="00362242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eastAsia="Calibri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Кабинета Министров Республики Татарстан от 30.09.2021 №936 «Об утверждении Положения о региональном государственном жилищном контроле (надзоре)»;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11.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Кабинета Министров Республики Татарстан от 30.09.2021 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12.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13.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14.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15.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16.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17.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18.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Приказ Минкомсвязи России № 74, Минстроя России № 114/</w:t>
            </w:r>
            <w:proofErr w:type="spellStart"/>
            <w:r w:rsidRPr="00362242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eastAsia="Calibri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19.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Приказ Минстроя России от 25.12.2015 № 938/</w:t>
            </w:r>
            <w:proofErr w:type="spellStart"/>
            <w:r w:rsidRPr="00362242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eastAsia="Calibri" w:hAnsi="Times New Roman" w:cs="Times New Roman"/>
                <w:sz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20.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21.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 xml:space="preserve"> 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362242" w:rsidRPr="00362242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22.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 xml:space="preserve">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4F3AAB" w:rsidRPr="00857419" w:rsidRDefault="00362242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23.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 xml:space="preserve"> Постановление Правительства РФ от 28.10.2014 № 1110 «О лицензировании предпринимательской деятельности по управлению многоквартирными домами».</w:t>
            </w:r>
          </w:p>
        </w:tc>
      </w:tr>
      <w:tr w:rsidR="004F3AAB" w:rsidRPr="000B4E26" w:rsidTr="00362242">
        <w:trPr>
          <w:trHeight w:val="1485"/>
        </w:trPr>
        <w:tc>
          <w:tcPr>
            <w:tcW w:w="2802" w:type="dxa"/>
            <w:vMerge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62242" w:rsidRPr="00362242" w:rsidRDefault="00362242" w:rsidP="00B74709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34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362242" w:rsidRPr="00362242" w:rsidRDefault="00362242" w:rsidP="00B74709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34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понятие объекта ЖКХ;</w:t>
            </w:r>
          </w:p>
          <w:p w:rsidR="00362242" w:rsidRPr="00362242" w:rsidRDefault="00362242" w:rsidP="00B74709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34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процедура оценки состояния объекта ЖКХ;</w:t>
            </w:r>
          </w:p>
          <w:p w:rsidR="004F3AAB" w:rsidRPr="00362242" w:rsidRDefault="00362242" w:rsidP="00B74709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340"/>
              </w:tabs>
              <w:ind w:left="351"/>
              <w:jc w:val="both"/>
              <w:rPr>
                <w:sz w:val="20"/>
              </w:rPr>
            </w:pPr>
            <w:r w:rsidRPr="00362242">
              <w:rPr>
                <w:sz w:val="20"/>
              </w:rPr>
              <w:t>порядок ведения учета и отчетности в сфере ЖКХ.</w:t>
            </w:r>
          </w:p>
        </w:tc>
      </w:tr>
      <w:tr w:rsidR="004F3AAB" w:rsidRPr="003A0B09" w:rsidTr="00792565">
        <w:trPr>
          <w:trHeight w:val="859"/>
        </w:trPr>
        <w:tc>
          <w:tcPr>
            <w:tcW w:w="5920" w:type="dxa"/>
            <w:gridSpan w:val="2"/>
            <w:vAlign w:val="center"/>
          </w:tcPr>
          <w:p w:rsidR="004F3AAB" w:rsidRPr="003A0B09" w:rsidRDefault="004F3AAB" w:rsidP="00792565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4F3AAB" w:rsidRPr="003A0B09" w:rsidRDefault="004F3AAB" w:rsidP="007925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4F3AAB" w:rsidRDefault="004F3AAB" w:rsidP="009408F4">
      <w:pPr>
        <w:spacing w:after="0" w:line="240" w:lineRule="auto"/>
      </w:pPr>
    </w:p>
    <w:p w:rsidR="00792565" w:rsidRDefault="00792565" w:rsidP="009408F4">
      <w:pPr>
        <w:spacing w:after="0" w:line="240" w:lineRule="auto"/>
      </w:pPr>
    </w:p>
    <w:p w:rsidR="00362242" w:rsidRDefault="00362242" w:rsidP="009408F4">
      <w:pPr>
        <w:spacing w:after="0" w:line="240" w:lineRule="auto"/>
      </w:pPr>
    </w:p>
    <w:p w:rsidR="00362242" w:rsidRDefault="00362242" w:rsidP="009408F4">
      <w:pPr>
        <w:spacing w:after="0" w:line="240" w:lineRule="auto"/>
      </w:pPr>
    </w:p>
    <w:p w:rsidR="00362242" w:rsidRDefault="00362242" w:rsidP="009408F4">
      <w:pPr>
        <w:spacing w:after="0" w:line="240" w:lineRule="auto"/>
      </w:pPr>
    </w:p>
    <w:p w:rsidR="00362242" w:rsidRDefault="00362242" w:rsidP="009408F4">
      <w:pPr>
        <w:spacing w:after="0" w:line="240" w:lineRule="auto"/>
      </w:pPr>
    </w:p>
    <w:p w:rsidR="00362242" w:rsidRDefault="00362242" w:rsidP="009408F4">
      <w:pPr>
        <w:spacing w:after="0" w:line="240" w:lineRule="auto"/>
      </w:pPr>
    </w:p>
    <w:p w:rsidR="00B37F74" w:rsidRDefault="00B37F74" w:rsidP="009408F4">
      <w:pPr>
        <w:spacing w:after="0" w:line="240" w:lineRule="auto"/>
      </w:pPr>
    </w:p>
    <w:p w:rsidR="009A021F" w:rsidRDefault="009A021F" w:rsidP="009408F4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32B16" w:rsidRPr="003A0B09" w:rsidTr="00732B1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732B16" w:rsidRPr="00C42888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младшей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7B487F">
              <w:rPr>
                <w:rFonts w:ascii="Times New Roman" w:eastAsia="Calibri" w:hAnsi="Times New Roman" w:cs="Times New Roman"/>
                <w:i/>
                <w:sz w:val="24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32B16" w:rsidRPr="00160179" w:rsidTr="00732B16">
        <w:trPr>
          <w:trHeight w:val="902"/>
        </w:trPr>
        <w:tc>
          <w:tcPr>
            <w:tcW w:w="5920" w:type="dxa"/>
            <w:gridSpan w:val="2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732B16" w:rsidRPr="0048045B" w:rsidRDefault="00732B16" w:rsidP="00732B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«Среднее профессиональное образование»;</w:t>
            </w:r>
          </w:p>
          <w:p w:rsidR="00732B16" w:rsidRPr="00160179" w:rsidRDefault="00732B16" w:rsidP="00732B16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045B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  <w:r w:rsidRPr="0048045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32B16" w:rsidRPr="00857419" w:rsidTr="00732B16">
        <w:tc>
          <w:tcPr>
            <w:tcW w:w="2802" w:type="dxa"/>
            <w:vMerge w:val="restart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</w:t>
            </w:r>
            <w:r>
              <w:t xml:space="preserve"> 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Жилищный кодекс Российской Федерации;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Кодекс Российской Федерации об административных правонарушениях;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3.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02.05.2006 г. № 59-ФЗ «О порядке рассмотрения обращений граждан Российской Федерации»;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4.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21.07.2007 г. № 185-ФЗ «О фонде содействия реформированию жилищно-коммунального хозяйства»;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5.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6.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04.05.2011 г. № 99-ФЗ «О лицензировании отдельных видов деятельности»;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7.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21.07.2014 г. № 209-ФЗ «О государственной информационной системе жилищно-коммунального хозяйства»;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8.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Федеральный закон от 31.07.2020 №248-ФЗ «О государственном контроле (надзоре) и муниципальном контроле в Российской Федерации»;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Приказ Минстроя России от 14.05.2021 №292/</w:t>
            </w:r>
            <w:proofErr w:type="spellStart"/>
            <w:r w:rsidRPr="00362242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eastAsia="Calibri" w:hAnsi="Times New Roman" w:cs="Times New Roman"/>
                <w:sz w:val="20"/>
              </w:rPr>
              <w:t xml:space="preserve"> «Об утверждении правил пользования жилыми помещениями»;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10.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Кабинета Министров Республики Татарстан от 30.09.2021 №936 «Об утверждении Положения о региональном государственном жилищном контроле (надзоре)»;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11.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Кабинета Министров Республики Татарстан от 30.09.2021 №939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12.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13.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услуг».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14.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15.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16.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17.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Постановление Правительства РФ от 15.05.2013 г. № 416 «О порядке осуществления деятельности по управлению многоквартирными домами»;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18.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Приказ Минкомсвязи России № 74, Минстроя России № 114/</w:t>
            </w:r>
            <w:proofErr w:type="spellStart"/>
            <w:r w:rsidRPr="00362242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eastAsia="Calibri" w:hAnsi="Times New Roman" w:cs="Times New Roman"/>
                <w:sz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19.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Приказ Минстроя России от 25.12.2015 № 938/</w:t>
            </w:r>
            <w:proofErr w:type="spellStart"/>
            <w:r w:rsidRPr="00362242">
              <w:rPr>
                <w:rFonts w:ascii="Times New Roman" w:eastAsia="Calibri" w:hAnsi="Times New Roman" w:cs="Times New Roman"/>
                <w:sz w:val="20"/>
              </w:rPr>
              <w:t>пр</w:t>
            </w:r>
            <w:proofErr w:type="spellEnd"/>
            <w:r w:rsidRPr="00362242">
              <w:rPr>
                <w:rFonts w:ascii="Times New Roman" w:eastAsia="Calibri" w:hAnsi="Times New Roman" w:cs="Times New Roman"/>
                <w:sz w:val="20"/>
              </w:rPr>
              <w:t xml:space="preserve"> «Об утверждении Порядка и сроков внесения изменений в реестр лицензий субъекта Российской Федерации»;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20.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21.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 xml:space="preserve"> 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732B16" w:rsidRPr="00362242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22.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 xml:space="preserve">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оборудования»; </w:t>
            </w:r>
          </w:p>
          <w:p w:rsidR="00732B16" w:rsidRPr="00857419" w:rsidRDefault="00732B16" w:rsidP="00B74709">
            <w:pPr>
              <w:pStyle w:val="ConsPlusNormal"/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2242">
              <w:rPr>
                <w:rFonts w:ascii="Times New Roman" w:eastAsia="Calibri" w:hAnsi="Times New Roman" w:cs="Times New Roman"/>
                <w:sz w:val="20"/>
              </w:rPr>
              <w:t>23.</w:t>
            </w:r>
            <w:r w:rsidRPr="00362242">
              <w:rPr>
                <w:rFonts w:ascii="Times New Roman" w:eastAsia="Calibri" w:hAnsi="Times New Roman" w:cs="Times New Roman"/>
                <w:sz w:val="20"/>
              </w:rPr>
              <w:tab/>
              <w:t xml:space="preserve"> Постановление Правительства РФ от 28.10.2014 № 1110 «О лицензировании предпринимательской деятельности по управлению многоквартирными домами».</w:t>
            </w:r>
          </w:p>
        </w:tc>
      </w:tr>
      <w:tr w:rsidR="00732B16" w:rsidRPr="00362242" w:rsidTr="00663B39">
        <w:trPr>
          <w:trHeight w:val="2881"/>
        </w:trPr>
        <w:tc>
          <w:tcPr>
            <w:tcW w:w="2802" w:type="dxa"/>
            <w:vMerge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понятие нормы права, нормативного правового акта, правоотношений и их признаки;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 xml:space="preserve">понятие, процедура рассмотрения   обращений граждан; 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и механизмы осуществления   контроля (надзора);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виды, назначение и технологии организации проверочных процедур;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понятие единого реестра проверок, процедура его формирования;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40"/>
                <w:tab w:val="left" w:pos="916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процедура организации проверки: порядок, этапы, инструменты проведения;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ограничения при проведении   проверочных процедур;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меры, принимаемые по результатам проверки;</w:t>
            </w:r>
            <w:bookmarkStart w:id="0" w:name="_GoBack"/>
            <w:bookmarkEnd w:id="0"/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 xml:space="preserve"> плановые (рейдовые) осмотры;</w:t>
            </w:r>
          </w:p>
          <w:p w:rsidR="00732B16" w:rsidRPr="00732B16" w:rsidRDefault="00732B16" w:rsidP="00A1154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34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16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и особенности внеплановых проверок;</w:t>
            </w:r>
          </w:p>
          <w:p w:rsidR="00732B16" w:rsidRPr="00362242" w:rsidRDefault="00732B16" w:rsidP="00732B16">
            <w:pPr>
              <w:pStyle w:val="a7"/>
              <w:shd w:val="clear" w:color="auto" w:fill="FFFFFF"/>
              <w:tabs>
                <w:tab w:val="left" w:pos="0"/>
              </w:tabs>
              <w:ind w:left="928"/>
              <w:jc w:val="both"/>
              <w:rPr>
                <w:sz w:val="20"/>
              </w:rPr>
            </w:pPr>
          </w:p>
        </w:tc>
      </w:tr>
      <w:tr w:rsidR="00732B16" w:rsidRPr="003A0B09" w:rsidTr="00732B16">
        <w:trPr>
          <w:trHeight w:val="859"/>
        </w:trPr>
        <w:tc>
          <w:tcPr>
            <w:tcW w:w="5920" w:type="dxa"/>
            <w:gridSpan w:val="2"/>
            <w:vAlign w:val="center"/>
          </w:tcPr>
          <w:p w:rsidR="00732B16" w:rsidRPr="003A0B09" w:rsidRDefault="00732B16" w:rsidP="00732B1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732B16" w:rsidRPr="003A0B09" w:rsidRDefault="00732B16" w:rsidP="00732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Навыки: обследования многоквартирных домов (домов); написания служебных писем; организации и планирования рабочего времени; контроля исполнения поручений; разрешения конфликтных ситуаций;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и использования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>последстви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07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рийными устройствами компьютера;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информационно-телекоммуникационными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тью Интернет;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в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ционной системе; управления электронной почтой; работы в текстовом редакторе; работы с электронными таблицами; подготовки презентаций;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использования графических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 электронных документах; </w:t>
            </w:r>
            <w:r w:rsidRPr="00AC02AF">
              <w:rPr>
                <w:rFonts w:ascii="Times New Roman" w:hAnsi="Times New Roman" w:cs="Times New Roman"/>
                <w:sz w:val="20"/>
                <w:szCs w:val="20"/>
              </w:rPr>
              <w:t>работы с базами данных.</w:t>
            </w:r>
          </w:p>
        </w:tc>
      </w:tr>
    </w:tbl>
    <w:p w:rsidR="009A021F" w:rsidRDefault="009A021F" w:rsidP="009408F4">
      <w:pPr>
        <w:spacing w:after="0" w:line="240" w:lineRule="auto"/>
      </w:pPr>
    </w:p>
    <w:sectPr w:rsidR="009A021F" w:rsidSect="009F34FE">
      <w:headerReference w:type="default" r:id="rId8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16" w:rsidRDefault="00732B16">
      <w:pPr>
        <w:spacing w:after="0" w:line="240" w:lineRule="auto"/>
      </w:pPr>
      <w:r>
        <w:separator/>
      </w:r>
    </w:p>
  </w:endnote>
  <w:endnote w:type="continuationSeparator" w:id="0">
    <w:p w:rsidR="00732B16" w:rsidRDefault="007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16" w:rsidRDefault="00732B16">
      <w:pPr>
        <w:spacing w:after="0" w:line="240" w:lineRule="auto"/>
      </w:pPr>
      <w:r>
        <w:separator/>
      </w:r>
    </w:p>
  </w:footnote>
  <w:footnote w:type="continuationSeparator" w:id="0">
    <w:p w:rsidR="00732B16" w:rsidRDefault="007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16" w:rsidRDefault="00732B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F77"/>
    <w:multiLevelType w:val="hybridMultilevel"/>
    <w:tmpl w:val="88B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946BA7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CAF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31853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356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2A6834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7C51B1"/>
    <w:multiLevelType w:val="hybridMultilevel"/>
    <w:tmpl w:val="99445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6E25BC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07CB9"/>
    <w:multiLevelType w:val="hybridMultilevel"/>
    <w:tmpl w:val="383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2C8696F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AE5"/>
    <w:multiLevelType w:val="hybridMultilevel"/>
    <w:tmpl w:val="0232B2C2"/>
    <w:lvl w:ilvl="0" w:tplc="6966FB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37932B8"/>
    <w:multiLevelType w:val="hybridMultilevel"/>
    <w:tmpl w:val="0CEC2D9A"/>
    <w:lvl w:ilvl="0" w:tplc="BCA6A1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03410"/>
    <w:multiLevelType w:val="hybridMultilevel"/>
    <w:tmpl w:val="0D4A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2"/>
  </w:num>
  <w:num w:numId="5">
    <w:abstractNumId w:val="17"/>
  </w:num>
  <w:num w:numId="6">
    <w:abstractNumId w:val="0"/>
  </w:num>
  <w:num w:numId="7">
    <w:abstractNumId w:val="5"/>
  </w:num>
  <w:num w:numId="8">
    <w:abstractNumId w:val="11"/>
  </w:num>
  <w:num w:numId="9">
    <w:abstractNumId w:val="20"/>
  </w:num>
  <w:num w:numId="10">
    <w:abstractNumId w:val="15"/>
  </w:num>
  <w:num w:numId="11">
    <w:abstractNumId w:val="1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0"/>
  </w:num>
  <w:num w:numId="22">
    <w:abstractNumId w:val="4"/>
  </w:num>
  <w:num w:numId="23">
    <w:abstractNumId w:val="2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018F0"/>
    <w:rsid w:val="00035B06"/>
    <w:rsid w:val="00047105"/>
    <w:rsid w:val="0005363C"/>
    <w:rsid w:val="0005417D"/>
    <w:rsid w:val="0005473D"/>
    <w:rsid w:val="000561C8"/>
    <w:rsid w:val="00060746"/>
    <w:rsid w:val="00076CAF"/>
    <w:rsid w:val="00083200"/>
    <w:rsid w:val="000A22F1"/>
    <w:rsid w:val="000B02AD"/>
    <w:rsid w:val="000B4E26"/>
    <w:rsid w:val="00114683"/>
    <w:rsid w:val="001316FE"/>
    <w:rsid w:val="00147536"/>
    <w:rsid w:val="00160179"/>
    <w:rsid w:val="00161EF2"/>
    <w:rsid w:val="0016655B"/>
    <w:rsid w:val="00171DCC"/>
    <w:rsid w:val="001772E1"/>
    <w:rsid w:val="001935DF"/>
    <w:rsid w:val="0019729C"/>
    <w:rsid w:val="00197645"/>
    <w:rsid w:val="00197F73"/>
    <w:rsid w:val="001B1239"/>
    <w:rsid w:val="001B47FB"/>
    <w:rsid w:val="001C6B78"/>
    <w:rsid w:val="001C78AF"/>
    <w:rsid w:val="001D7D15"/>
    <w:rsid w:val="001E7FF6"/>
    <w:rsid w:val="001F78A0"/>
    <w:rsid w:val="00211974"/>
    <w:rsid w:val="002230DE"/>
    <w:rsid w:val="00237335"/>
    <w:rsid w:val="00245463"/>
    <w:rsid w:val="0026434D"/>
    <w:rsid w:val="00275801"/>
    <w:rsid w:val="002A58B6"/>
    <w:rsid w:val="002E5A65"/>
    <w:rsid w:val="00302A74"/>
    <w:rsid w:val="00315E8C"/>
    <w:rsid w:val="0033613B"/>
    <w:rsid w:val="00342273"/>
    <w:rsid w:val="003515D3"/>
    <w:rsid w:val="003534F7"/>
    <w:rsid w:val="003608E7"/>
    <w:rsid w:val="00361A8C"/>
    <w:rsid w:val="00362242"/>
    <w:rsid w:val="0039324B"/>
    <w:rsid w:val="0039483A"/>
    <w:rsid w:val="003A0B09"/>
    <w:rsid w:val="003B12EA"/>
    <w:rsid w:val="003B6AA1"/>
    <w:rsid w:val="003E2C5E"/>
    <w:rsid w:val="003F2C4B"/>
    <w:rsid w:val="00403187"/>
    <w:rsid w:val="004165FC"/>
    <w:rsid w:val="00431507"/>
    <w:rsid w:val="00433F0E"/>
    <w:rsid w:val="00446EE2"/>
    <w:rsid w:val="004508E5"/>
    <w:rsid w:val="0048045B"/>
    <w:rsid w:val="00492F06"/>
    <w:rsid w:val="004940A2"/>
    <w:rsid w:val="004F3AAB"/>
    <w:rsid w:val="005018CE"/>
    <w:rsid w:val="005351BD"/>
    <w:rsid w:val="00536132"/>
    <w:rsid w:val="0054647C"/>
    <w:rsid w:val="00570B23"/>
    <w:rsid w:val="00574FB8"/>
    <w:rsid w:val="005A3CD3"/>
    <w:rsid w:val="005B6BA0"/>
    <w:rsid w:val="005C7597"/>
    <w:rsid w:val="005E208B"/>
    <w:rsid w:val="00602619"/>
    <w:rsid w:val="006361DF"/>
    <w:rsid w:val="0066013D"/>
    <w:rsid w:val="00663B39"/>
    <w:rsid w:val="00677D2F"/>
    <w:rsid w:val="00680848"/>
    <w:rsid w:val="006C37D8"/>
    <w:rsid w:val="006E414A"/>
    <w:rsid w:val="00705AD0"/>
    <w:rsid w:val="007133CF"/>
    <w:rsid w:val="007273B7"/>
    <w:rsid w:val="00732B16"/>
    <w:rsid w:val="00736C17"/>
    <w:rsid w:val="007554F5"/>
    <w:rsid w:val="007841CE"/>
    <w:rsid w:val="00792565"/>
    <w:rsid w:val="00793315"/>
    <w:rsid w:val="007A0F47"/>
    <w:rsid w:val="007B487F"/>
    <w:rsid w:val="007B7036"/>
    <w:rsid w:val="007C04FD"/>
    <w:rsid w:val="00865709"/>
    <w:rsid w:val="008716D9"/>
    <w:rsid w:val="008B5721"/>
    <w:rsid w:val="008C44DF"/>
    <w:rsid w:val="008D3D07"/>
    <w:rsid w:val="008D470D"/>
    <w:rsid w:val="008F6869"/>
    <w:rsid w:val="008F719F"/>
    <w:rsid w:val="0093285E"/>
    <w:rsid w:val="009408F4"/>
    <w:rsid w:val="00947419"/>
    <w:rsid w:val="0096642D"/>
    <w:rsid w:val="00971A3F"/>
    <w:rsid w:val="009909EE"/>
    <w:rsid w:val="00996C9C"/>
    <w:rsid w:val="009A021F"/>
    <w:rsid w:val="009D6F43"/>
    <w:rsid w:val="009D758E"/>
    <w:rsid w:val="009F34FE"/>
    <w:rsid w:val="00A1154F"/>
    <w:rsid w:val="00A1450C"/>
    <w:rsid w:val="00A1496F"/>
    <w:rsid w:val="00A3091F"/>
    <w:rsid w:val="00A359E1"/>
    <w:rsid w:val="00A3777D"/>
    <w:rsid w:val="00A446F1"/>
    <w:rsid w:val="00A613AC"/>
    <w:rsid w:val="00A61EFE"/>
    <w:rsid w:val="00A6472E"/>
    <w:rsid w:val="00A73568"/>
    <w:rsid w:val="00A87987"/>
    <w:rsid w:val="00A92380"/>
    <w:rsid w:val="00A92861"/>
    <w:rsid w:val="00AB486E"/>
    <w:rsid w:val="00AB56E7"/>
    <w:rsid w:val="00AB69F5"/>
    <w:rsid w:val="00AE4A0F"/>
    <w:rsid w:val="00B0048E"/>
    <w:rsid w:val="00B30324"/>
    <w:rsid w:val="00B37F74"/>
    <w:rsid w:val="00B46AAD"/>
    <w:rsid w:val="00B632D5"/>
    <w:rsid w:val="00B72CC9"/>
    <w:rsid w:val="00B74709"/>
    <w:rsid w:val="00B8605F"/>
    <w:rsid w:val="00B93D9E"/>
    <w:rsid w:val="00BB0BCB"/>
    <w:rsid w:val="00BB7C1E"/>
    <w:rsid w:val="00BC1728"/>
    <w:rsid w:val="00BD7123"/>
    <w:rsid w:val="00BF1959"/>
    <w:rsid w:val="00C02933"/>
    <w:rsid w:val="00C1018D"/>
    <w:rsid w:val="00C17170"/>
    <w:rsid w:val="00C42888"/>
    <w:rsid w:val="00C5247F"/>
    <w:rsid w:val="00CA2937"/>
    <w:rsid w:val="00CA7D0B"/>
    <w:rsid w:val="00CB35BB"/>
    <w:rsid w:val="00CC3D80"/>
    <w:rsid w:val="00CE3DEB"/>
    <w:rsid w:val="00D31337"/>
    <w:rsid w:val="00D330B8"/>
    <w:rsid w:val="00D46D5E"/>
    <w:rsid w:val="00D62E09"/>
    <w:rsid w:val="00D70AB1"/>
    <w:rsid w:val="00D75E62"/>
    <w:rsid w:val="00D83819"/>
    <w:rsid w:val="00D9743C"/>
    <w:rsid w:val="00D97E30"/>
    <w:rsid w:val="00DB5678"/>
    <w:rsid w:val="00DD4B3D"/>
    <w:rsid w:val="00DE00F1"/>
    <w:rsid w:val="00DE504C"/>
    <w:rsid w:val="00DF4C0A"/>
    <w:rsid w:val="00E25C9D"/>
    <w:rsid w:val="00E37064"/>
    <w:rsid w:val="00E708B0"/>
    <w:rsid w:val="00E86BAB"/>
    <w:rsid w:val="00E91D2C"/>
    <w:rsid w:val="00E93D2D"/>
    <w:rsid w:val="00E9431B"/>
    <w:rsid w:val="00EA3144"/>
    <w:rsid w:val="00EB1685"/>
    <w:rsid w:val="00ED210C"/>
    <w:rsid w:val="00F127CA"/>
    <w:rsid w:val="00F12CA2"/>
    <w:rsid w:val="00F21F0B"/>
    <w:rsid w:val="00F32A37"/>
    <w:rsid w:val="00F623C3"/>
    <w:rsid w:val="00F66458"/>
    <w:rsid w:val="00F7364B"/>
    <w:rsid w:val="00FC715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532F"/>
  <w15:docId w15:val="{7B760322-B4CD-4819-9837-022ED848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E7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113D-94F7-48ED-AC31-3A95DE3F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Инна Никитина</cp:lastModifiedBy>
  <cp:revision>10</cp:revision>
  <cp:lastPrinted>2023-11-07T04:46:00Z</cp:lastPrinted>
  <dcterms:created xsi:type="dcterms:W3CDTF">2023-11-08T07:59:00Z</dcterms:created>
  <dcterms:modified xsi:type="dcterms:W3CDTF">2023-11-09T07:04:00Z</dcterms:modified>
</cp:coreProperties>
</file>